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4C" w:rsidRDefault="009A04E5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Χίος, </w:t>
      </w:r>
      <w:r>
        <w:rPr>
          <w:sz w:val="24"/>
          <w:szCs w:val="24"/>
        </w:rPr>
        <w:t>17</w:t>
      </w:r>
      <w:r>
        <w:rPr>
          <w:color w:val="000000"/>
          <w:sz w:val="24"/>
          <w:szCs w:val="24"/>
        </w:rPr>
        <w:t>/06/2025</w:t>
      </w:r>
    </w:p>
    <w:p w:rsidR="001A4A4C" w:rsidRDefault="009A04E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: 547</w:t>
      </w:r>
    </w:p>
    <w:p w:rsidR="001A4A4C" w:rsidRDefault="001A4A4C">
      <w:pPr>
        <w:spacing w:after="0" w:line="240" w:lineRule="auto"/>
        <w:jc w:val="center"/>
        <w:rPr>
          <w:sz w:val="24"/>
          <w:szCs w:val="24"/>
        </w:rPr>
      </w:pPr>
    </w:p>
    <w:p w:rsidR="001A4A4C" w:rsidRDefault="001A4A4C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1A4A4C" w:rsidRDefault="009A04E5">
      <w:pPr>
        <w:shd w:val="clear" w:color="auto" w:fill="FFFFFF"/>
        <w:spacing w:after="0" w:line="240" w:lineRule="auto"/>
        <w:jc w:val="center"/>
        <w:rPr>
          <w:sz w:val="24"/>
          <w:szCs w:val="24"/>
          <w:u w:val="single"/>
        </w:rPr>
      </w:pPr>
      <w:hyperlink r:id="rId7">
        <w:r>
          <w:rPr>
            <w:b/>
            <w:color w:val="111111"/>
            <w:sz w:val="24"/>
            <w:szCs w:val="24"/>
            <w:u w:val="single"/>
          </w:rPr>
          <w:t>ΠΡΟΣΚΛΗΣΗ ΕΚΔΗΛΩΣΗΣ ΕΝΔΙΑΦΕΡΟΝΤΟΣ ΓΙΑ</w:t>
        </w:r>
      </w:hyperlink>
      <w:r>
        <w:rPr>
          <w:b/>
          <w:color w:val="000000"/>
          <w:sz w:val="24"/>
          <w:szCs w:val="24"/>
          <w:u w:val="single"/>
        </w:rPr>
        <w:t> </w:t>
      </w:r>
    </w:p>
    <w:p w:rsidR="001A4A4C" w:rsidRDefault="009A04E5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ΛΟΓΟΘΕΡΑ</w:t>
      </w:r>
      <w:r>
        <w:rPr>
          <w:b/>
          <w:color w:val="000000"/>
          <w:sz w:val="24"/>
          <w:szCs w:val="24"/>
          <w:u w:val="single"/>
        </w:rPr>
        <w:t>ΠΕΥΤΗ</w:t>
      </w:r>
    </w:p>
    <w:p w:rsidR="001A4A4C" w:rsidRDefault="001A4A4C">
      <w:pPr>
        <w:spacing w:after="0" w:line="240" w:lineRule="auto"/>
        <w:rPr>
          <w:sz w:val="24"/>
          <w:szCs w:val="24"/>
        </w:rPr>
      </w:pPr>
    </w:p>
    <w:p w:rsidR="001A4A4C" w:rsidRDefault="009A04E5">
      <w:pPr>
        <w:spacing w:after="200" w:line="240" w:lineRule="auto"/>
        <w:ind w:firstLine="720"/>
        <w:jc w:val="both"/>
        <w:rPr>
          <w:sz w:val="24"/>
          <w:szCs w:val="24"/>
        </w:rPr>
      </w:pPr>
      <w:bookmarkStart w:id="0" w:name="_7khbifgjin3c" w:colFirst="0" w:colLast="0"/>
      <w:bookmarkEnd w:id="0"/>
      <w:r>
        <w:rPr>
          <w:color w:val="000000"/>
          <w:sz w:val="24"/>
          <w:szCs w:val="24"/>
        </w:rPr>
        <w:t>Το Κέντρο Παιδιού και Εφήβου είναι Αστική Μη Κερδοσκοπική Εταιρεία, εμπνευσμένη από το πνεύμα της Κο</w:t>
      </w:r>
      <w:r>
        <w:rPr>
          <w:color w:val="000000"/>
          <w:sz w:val="24"/>
          <w:szCs w:val="24"/>
        </w:rPr>
        <w:t>ινωνικής – Κοινοτικής Ψυχιατρικής, συμβάλει στην ψυχιατρική μεταρρύθμιση στην Ελλάδα. Δραστηριοποιείται στον τομέα της ψυχικής υγείας από το 1996 και διατηρεί 6 δομές σε Χίο και Αθήνα. Αποτελεί την μεγαλύτερη μη κερδοσκοπική εταιρεία στην Ελλάδα με έδρα στ</w:t>
      </w:r>
      <w:r>
        <w:rPr>
          <w:color w:val="000000"/>
          <w:sz w:val="24"/>
          <w:szCs w:val="24"/>
        </w:rPr>
        <w:t>ην περιφέρεια και μάλιστα στο ακριτικό νησί της Χίου.</w:t>
      </w:r>
    </w:p>
    <w:p w:rsidR="001A4A4C" w:rsidRDefault="009A04E5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>Το Δ.Σ. του  Κέντρου Παιδιού και Εφήβου, καλεί τους υποψηφίους να εκδηλώσουν ενδιαφέρον για την κάλυψη:</w:t>
      </w:r>
    </w:p>
    <w:p w:rsidR="001A4A4C" w:rsidRDefault="009A04E5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Μίας (1) θέσης εργασίας (μερικής απασχόλησης)  στο </w:t>
      </w:r>
      <w:bookmarkStart w:id="1" w:name="_GoBack"/>
      <w:bookmarkEnd w:id="1"/>
      <w:r>
        <w:rPr>
          <w:b/>
          <w:color w:val="000000"/>
          <w:sz w:val="24"/>
          <w:szCs w:val="24"/>
        </w:rPr>
        <w:t>Τμήμα</w:t>
      </w:r>
      <w:r>
        <w:rPr>
          <w:b/>
          <w:sz w:val="24"/>
          <w:szCs w:val="24"/>
        </w:rPr>
        <w:t xml:space="preserve"> Ψυχικής Υγείας Ενηλίκων τ</w:t>
      </w:r>
      <w:r>
        <w:rPr>
          <w:b/>
          <w:color w:val="000000"/>
          <w:sz w:val="24"/>
          <w:szCs w:val="24"/>
        </w:rPr>
        <w:t>ου Κ.Π.Ε στη Χ</w:t>
      </w:r>
      <w:r>
        <w:rPr>
          <w:b/>
          <w:color w:val="000000"/>
          <w:sz w:val="24"/>
          <w:szCs w:val="24"/>
        </w:rPr>
        <w:t xml:space="preserve">ίο, με ειδικότητα: </w:t>
      </w:r>
      <w:r>
        <w:rPr>
          <w:b/>
          <w:sz w:val="24"/>
          <w:szCs w:val="24"/>
        </w:rPr>
        <w:t>Λογο</w:t>
      </w:r>
      <w:r>
        <w:rPr>
          <w:b/>
          <w:color w:val="000000"/>
          <w:sz w:val="24"/>
          <w:szCs w:val="24"/>
        </w:rPr>
        <w:t>θεραπευτής /-</w:t>
      </w:r>
      <w:proofErr w:type="spellStart"/>
      <w:r>
        <w:rPr>
          <w:b/>
          <w:color w:val="000000"/>
          <w:sz w:val="24"/>
          <w:szCs w:val="24"/>
        </w:rPr>
        <w:t>τρια</w:t>
      </w:r>
      <w:proofErr w:type="spellEnd"/>
    </w:p>
    <w:p w:rsidR="001A4A4C" w:rsidRDefault="001A4A4C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1A4A4C" w:rsidRDefault="009A04E5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Η συνεργασία θα έχει τη μορφή παροχής έργου ή εξαρτημένης σχέσης εργασίας ορισμένου χρόνου με προοπτική μετατροπής σε αορίστου χρόνου</w:t>
      </w:r>
      <w:r>
        <w:rPr>
          <w:sz w:val="24"/>
          <w:szCs w:val="24"/>
          <w:u w:val="single"/>
        </w:rPr>
        <w:t>.</w:t>
      </w:r>
    </w:p>
    <w:p w:rsidR="001A4A4C" w:rsidRDefault="001A4A4C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</w:rPr>
      </w:pPr>
    </w:p>
    <w:p w:rsidR="001A4A4C" w:rsidRDefault="009A04E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Α. Αρμοδιότητες:</w:t>
      </w:r>
    </w:p>
    <w:p w:rsidR="001A4A4C" w:rsidRDefault="009A04E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Αξιολόγηση ενηλίκων με δυσκολίες στην επικοινωνία, ως επακό</w:t>
      </w:r>
      <w:r>
        <w:rPr>
          <w:color w:val="000000"/>
          <w:sz w:val="24"/>
          <w:szCs w:val="24"/>
        </w:rPr>
        <w:t>λουθο ποικίλων νευρολογικών δυσκολιών.</w:t>
      </w:r>
    </w:p>
    <w:p w:rsidR="001A4A4C" w:rsidRDefault="009A04E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Συνεδρίες </w:t>
      </w:r>
      <w:proofErr w:type="spellStart"/>
      <w:r>
        <w:rPr>
          <w:sz w:val="24"/>
          <w:szCs w:val="24"/>
        </w:rPr>
        <w:t>Λογο</w:t>
      </w:r>
      <w:r>
        <w:rPr>
          <w:color w:val="000000"/>
          <w:sz w:val="24"/>
          <w:szCs w:val="24"/>
        </w:rPr>
        <w:t>θεραπείας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>- Γραπτές αναφορές (</w:t>
      </w:r>
      <w:proofErr w:type="spellStart"/>
      <w:r>
        <w:rPr>
          <w:color w:val="000000"/>
          <w:sz w:val="24"/>
          <w:szCs w:val="24"/>
        </w:rPr>
        <w:t>follow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</w:t>
      </w:r>
      <w:proofErr w:type="spellEnd"/>
      <w:r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br/>
        <w:t>- Συμμετοχή στις Διεπιστημονικές Ομάδες.</w:t>
      </w:r>
      <w:r>
        <w:rPr>
          <w:color w:val="000000"/>
          <w:sz w:val="24"/>
          <w:szCs w:val="24"/>
        </w:rPr>
        <w:br/>
        <w:t>- Σχεδιασμός και συμμετοχή σε δράσεις αγωγής κοινότητας.</w:t>
      </w:r>
    </w:p>
    <w:p w:rsidR="001A4A4C" w:rsidRDefault="001A4A4C">
      <w:pPr>
        <w:spacing w:after="0" w:line="240" w:lineRule="auto"/>
        <w:rPr>
          <w:sz w:val="24"/>
          <w:szCs w:val="24"/>
        </w:rPr>
      </w:pPr>
    </w:p>
    <w:p w:rsidR="001A4A4C" w:rsidRDefault="001A4A4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A4A4C" w:rsidRDefault="001A4A4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A4A4C" w:rsidRDefault="009A04E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Β. Προσόντα υποψηφίων</w:t>
      </w:r>
    </w:p>
    <w:p w:rsidR="001A4A4C" w:rsidRDefault="009A04E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Απαραίτητα προσόντα:</w:t>
      </w:r>
    </w:p>
    <w:p w:rsidR="001A4A4C" w:rsidRDefault="009A04E5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Απόφοιτος/η ΑΕΙ/ ΤΕΙ </w:t>
      </w:r>
      <w:proofErr w:type="spellStart"/>
      <w:r>
        <w:rPr>
          <w:sz w:val="24"/>
          <w:szCs w:val="24"/>
        </w:rPr>
        <w:t>Λογοθεραπείας</w:t>
      </w:r>
      <w:proofErr w:type="spellEnd"/>
      <w:r>
        <w:rPr>
          <w:sz w:val="24"/>
          <w:szCs w:val="24"/>
        </w:rPr>
        <w:t>, Ελληνικών Πανεπιστημίων ή ισότιμων Πανεπιστημίων εξωτερικού με αναγνώριση ΔΟΑΤΑΠ.</w:t>
      </w:r>
    </w:p>
    <w:p w:rsidR="001A4A4C" w:rsidRDefault="009A04E5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Άδεια ασκήσεως επαγγέλματος.</w:t>
      </w:r>
    </w:p>
    <w:p w:rsidR="001A4A4C" w:rsidRDefault="009A04E5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Προϋπηρεσία σε </w:t>
      </w:r>
      <w:r>
        <w:rPr>
          <w:sz w:val="24"/>
          <w:szCs w:val="24"/>
        </w:rPr>
        <w:t>σχετικό</w:t>
      </w:r>
      <w:r>
        <w:rPr>
          <w:color w:val="000000"/>
          <w:sz w:val="24"/>
          <w:szCs w:val="24"/>
        </w:rPr>
        <w:t xml:space="preserve"> πλαίσιο.</w:t>
      </w:r>
    </w:p>
    <w:p w:rsidR="001A4A4C" w:rsidRDefault="009A04E5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Εκπληρωμένες στρατιωτικές υποχρεώσεις (για τους άνδρες υποψηφίους).</w:t>
      </w:r>
    </w:p>
    <w:p w:rsidR="001A4A4C" w:rsidRDefault="001A4A4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A4A4C" w:rsidRDefault="009A04E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Επιθυμητά Προσόντα:</w:t>
      </w:r>
    </w:p>
    <w:p w:rsidR="001A4A4C" w:rsidRDefault="009A04E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>Μεταπτυχιακός Τίτλος Σπουδών σε συναφές πεδίο.</w:t>
      </w:r>
    </w:p>
    <w:p w:rsidR="001A4A4C" w:rsidRDefault="009A04E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Γνώση Αγγλικής Γλώσσας.</w:t>
      </w:r>
    </w:p>
    <w:p w:rsidR="001A4A4C" w:rsidRDefault="009A04E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Γνώση ηλεκτρονικών υπολογιστών.</w:t>
      </w:r>
    </w:p>
    <w:p w:rsidR="001A4A4C" w:rsidRDefault="009A04E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Ικανότητες επικοινωνίας, ανάληψης πρωτοβουλιών και τήρησης προθεσμιών.</w:t>
      </w:r>
    </w:p>
    <w:p w:rsidR="001A4A4C" w:rsidRDefault="009A04E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Δεξιότητες ομαδικής συνεργασίας και επίλυσης προβλημάτων.</w:t>
      </w:r>
    </w:p>
    <w:p w:rsidR="001A4A4C" w:rsidRDefault="001A4A4C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1A4A4C" w:rsidRDefault="001A4A4C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1A4A4C" w:rsidRDefault="001A4A4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A4A4C" w:rsidRDefault="001A4A4C">
      <w:pPr>
        <w:spacing w:after="0" w:line="240" w:lineRule="auto"/>
        <w:rPr>
          <w:sz w:val="24"/>
          <w:szCs w:val="24"/>
        </w:rPr>
      </w:pPr>
    </w:p>
    <w:p w:rsidR="001A4A4C" w:rsidRDefault="009A04E5">
      <w:pPr>
        <w:spacing w:after="20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Γ. Παροχές</w:t>
      </w:r>
    </w:p>
    <w:p w:rsidR="001A4A4C" w:rsidRDefault="009A04E5">
      <w:pPr>
        <w:numPr>
          <w:ilvl w:val="0"/>
          <w:numId w:val="3"/>
        </w:numPr>
        <w:spacing w:after="0" w:line="240" w:lineRule="auto"/>
        <w:ind w:left="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Υποστήριξη από πολυμελή διεπιστημονική ομάδα.</w:t>
      </w:r>
    </w:p>
    <w:p w:rsidR="001A4A4C" w:rsidRDefault="009A04E5">
      <w:pPr>
        <w:numPr>
          <w:ilvl w:val="0"/>
          <w:numId w:val="3"/>
        </w:numPr>
        <w:spacing w:after="200" w:line="240" w:lineRule="auto"/>
        <w:ind w:left="7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Δυνατότητα συμμετοχής σε σεμινάρια, ημερίδες και συνέδρια.</w:t>
      </w:r>
    </w:p>
    <w:p w:rsidR="001A4A4C" w:rsidRDefault="001A4A4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A4A4C" w:rsidRDefault="009A04E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Δ. Κατάθεση δικαιολογητικών – ημερομηνίες υποβολής δικαιολογητικών</w:t>
      </w:r>
    </w:p>
    <w:p w:rsidR="001A4A4C" w:rsidRDefault="009A04E5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  <w:u w:val="single"/>
        </w:rPr>
        <w:t>Απαραίτητα δικαιολογητικά: </w:t>
      </w:r>
    </w:p>
    <w:p w:rsidR="001A4A4C" w:rsidRDefault="009A04E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Αίτηση Υποψηφιότητας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 </w:t>
        </w:r>
      </w:hyperlink>
      <w:hyperlink r:id="rId9">
        <w:r>
          <w:rPr>
            <w:b/>
            <w:color w:val="1155CC"/>
            <w:sz w:val="24"/>
            <w:szCs w:val="24"/>
            <w:highlight w:val="white"/>
            <w:u w:val="single"/>
          </w:rPr>
          <w:t>EΔΩ</w:t>
        </w:r>
      </w:hyperlink>
    </w:p>
    <w:p w:rsidR="001A4A4C" w:rsidRDefault="009A04E5">
      <w:pPr>
        <w:numPr>
          <w:ilvl w:val="0"/>
          <w:numId w:val="4"/>
        </w:numPr>
        <w:shd w:val="clear" w:color="auto" w:fill="FFFFFF"/>
        <w:spacing w:after="280" w:line="24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Βιογραφικό Σημείωμα</w:t>
      </w:r>
    </w:p>
    <w:p w:rsidR="001A4A4C" w:rsidRDefault="009A04E5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Αιτήσεις συμμετοχής, με τα απαιτούμενα δικαιολογητικά θα υποβάλλονται</w:t>
      </w:r>
      <w:r>
        <w:rPr>
          <w:color w:val="000000"/>
          <w:sz w:val="24"/>
          <w:szCs w:val="24"/>
        </w:rPr>
        <w:t xml:space="preserve"> στην ηλεκτρονική διεύθυνση  </w:t>
      </w:r>
      <w:hyperlink r:id="rId10">
        <w:r>
          <w:rPr>
            <w:color w:val="1155CC"/>
            <w:sz w:val="24"/>
            <w:szCs w:val="24"/>
            <w:u w:val="single"/>
          </w:rPr>
          <w:t>tpsye@kpechios.org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 με τίτλο «</w:t>
      </w:r>
      <w:r>
        <w:rPr>
          <w:b/>
          <w:color w:val="000000"/>
          <w:sz w:val="24"/>
          <w:szCs w:val="24"/>
        </w:rPr>
        <w:t xml:space="preserve">Θέση </w:t>
      </w:r>
      <w:r>
        <w:rPr>
          <w:b/>
          <w:sz w:val="24"/>
          <w:szCs w:val="24"/>
        </w:rPr>
        <w:t>Λογο</w:t>
      </w:r>
      <w:r>
        <w:rPr>
          <w:b/>
          <w:color w:val="000000"/>
          <w:sz w:val="24"/>
          <w:szCs w:val="24"/>
        </w:rPr>
        <w:t>θεραπευτής/</w:t>
      </w:r>
      <w:proofErr w:type="spellStart"/>
      <w:r>
        <w:rPr>
          <w:b/>
          <w:color w:val="000000"/>
          <w:sz w:val="24"/>
          <w:szCs w:val="24"/>
        </w:rPr>
        <w:t>τρια-Xίος</w:t>
      </w:r>
      <w:proofErr w:type="spellEnd"/>
      <w:r>
        <w:rPr>
          <w:color w:val="000000"/>
          <w:sz w:val="24"/>
          <w:szCs w:val="24"/>
        </w:rPr>
        <w:t>».</w:t>
      </w:r>
    </w:p>
    <w:p w:rsidR="001A4A4C" w:rsidRDefault="009A04E5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Για πληροφορίες οι ενδιαφερόμενοι μπορούν να επικοινωνήσουν με τη Γραμματεία του Κέντρου Παιδιού &amp; Εφήβου (</w:t>
      </w:r>
      <w:proofErr w:type="spellStart"/>
      <w:r>
        <w:rPr>
          <w:color w:val="000000"/>
          <w:sz w:val="24"/>
          <w:szCs w:val="24"/>
        </w:rPr>
        <w:t>τηλ</w:t>
      </w:r>
      <w:proofErr w:type="spellEnd"/>
      <w:r>
        <w:rPr>
          <w:color w:val="000000"/>
          <w:sz w:val="24"/>
          <w:szCs w:val="24"/>
        </w:rPr>
        <w:t>. 2271 0 20 000 ,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  : </w:t>
      </w:r>
      <w:r>
        <w:rPr>
          <w:sz w:val="24"/>
          <w:szCs w:val="24"/>
        </w:rPr>
        <w:t xml:space="preserve">tpsye@kpechios.org </w:t>
      </w:r>
      <w:r>
        <w:rPr>
          <w:color w:val="000000"/>
          <w:sz w:val="24"/>
          <w:szCs w:val="24"/>
        </w:rPr>
        <w:t>), από Δευτέρα ως Παρασκευή 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:00– 20:30.</w:t>
      </w:r>
    </w:p>
    <w:p w:rsidR="001A4A4C" w:rsidRDefault="001A4A4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A4A4C" w:rsidRDefault="009A04E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Ε. Διαδικασία Επιλογής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1A4A4C" w:rsidRDefault="009A04E5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Η επιλογή των επικρατέστερων υποψηφίων θα γίνει από επιτροπή του φορέα. Για την τελική επιλογή θα πραγματοποιηθεί συνέντευξη (δια ζώσης ή εξ αποστάσεως στην περίπτωση διαμονής εκτός Χίου) σε μέρες και ώρες που θα ανακοινωθούν στους υποψήφιους τηλεφωνικά. Σ</w:t>
      </w:r>
      <w:r>
        <w:rPr>
          <w:color w:val="000000"/>
          <w:sz w:val="24"/>
          <w:szCs w:val="24"/>
        </w:rPr>
        <w:t>τη φάση αυτή θα ζητηθεί να προσκομιστούν και τα απαραίτητα δικαιολογητικά [φωτοαντίγραφα τίτλων σπουδών, φωτοαντίγραφο άδειας ασκήσεως επαγγέλματος (όπου απαιτείται), φωτοαντίγραφο Αστυνομικής Ταυτότητας].</w:t>
      </w:r>
    </w:p>
    <w:p w:rsidR="001A4A4C" w:rsidRDefault="001A4A4C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</w:p>
    <w:p w:rsidR="001A4A4C" w:rsidRDefault="009A04E5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Η Πρόεδρος του Δ.Σ. του ΚΠΕ</w:t>
      </w:r>
    </w:p>
    <w:p w:rsidR="001A4A4C" w:rsidRDefault="009A04E5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 xml:space="preserve">Π. </w:t>
      </w:r>
      <w:proofErr w:type="spellStart"/>
      <w:r>
        <w:rPr>
          <w:b/>
          <w:color w:val="000000"/>
          <w:sz w:val="24"/>
          <w:szCs w:val="24"/>
        </w:rPr>
        <w:t>Σιδηροφάγη</w:t>
      </w:r>
      <w:proofErr w:type="spellEnd"/>
    </w:p>
    <w:p w:rsidR="001A4A4C" w:rsidRDefault="009A04E5">
      <w:pPr>
        <w:spacing w:after="200" w:line="240" w:lineRule="auto"/>
        <w:jc w:val="center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2724150" cy="1581150"/>
            <wp:effectExtent l="0" t="0" r="0" b="0"/>
            <wp:docPr id="2" name="image1.png" descr="https://lh7-rt.googleusercontent.com/docsz/AD_4nXcko2RrB3sX8TYyjVFmK6esCcLHCXNj0OwthmPhGgA6iSvkcljZcnzKpLFGglFAnDSJHBu-_hWp0769P8i1Byl00O1LFwAp6ua93fApo6y_sv20aTq1U4vJ5mmv_0ftdHCFVPJHJ8USMsQ9Ecugiz4?key=gkfJTHGtOikwML-RWBH8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cko2RrB3sX8TYyjVFmK6esCcLHCXNj0OwthmPhGgA6iSvkcljZcnzKpLFGglFAnDSJHBu-_hWp0769P8i1Byl00O1LFwAp6ua93fApo6y_sv20aTq1U4vJ5mmv_0ftdHCFVPJHJ8USMsQ9Ecugiz4?key=gkfJTHGtOikwML-RWBH8r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A4C" w:rsidRDefault="009A04E5">
      <w:pPr>
        <w:spacing w:after="20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ΕΝΗΜ</w:t>
      </w:r>
      <w:r>
        <w:rPr>
          <w:color w:val="000000"/>
          <w:sz w:val="24"/>
          <w:szCs w:val="24"/>
        </w:rPr>
        <w:t>ΕΡΩΣΗ ΓΙΑ ΤΑ ΠΡΟΣΩΠΙΚΑ ΔΕΔΟΜΕΝΑ</w:t>
      </w:r>
    </w:p>
    <w:p w:rsidR="001A4A4C" w:rsidRDefault="009A04E5">
      <w:pPr>
        <w:spacing w:after="20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Σας ενημερώνουμε πως για τον σκοπό της συμμετοχής σας στην παρούσα πρόσκληση εκδήλωσης ενδιαφέροντος και για λόγους συμμόρφωσης με τον Κανονισμό 2016/679 του Ευρωπαϊκού Κοινοβουλίου και του Συμβουλίου για την προστασία των φ</w:t>
      </w:r>
      <w:r>
        <w:rPr>
          <w:color w:val="000000"/>
          <w:sz w:val="24"/>
          <w:szCs w:val="24"/>
        </w:rPr>
        <w:t>υσικών προσώπων έναντι της επεξεργασίας των δεδομένων προσωπικού χαρακτήρα, συλλέγουμε τα εξής δεδομένα που μας παρέχετε με την παρούσα αίτηση: Επώνυμο, Όνομα, Διεύθυνση, Τηλέφωνο, Ηλεκτρονική Διεύθυνση , ΑΜΚΑ , ΑΦΜ, ΔΟΥ , ΑΔΤ, ΑΜΑ. </w:t>
      </w:r>
    </w:p>
    <w:p w:rsidR="001A4A4C" w:rsidRDefault="009A04E5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1A4A4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4E5" w:rsidRDefault="009A04E5">
      <w:pPr>
        <w:spacing w:after="0" w:line="240" w:lineRule="auto"/>
      </w:pPr>
      <w:r>
        <w:separator/>
      </w:r>
    </w:p>
  </w:endnote>
  <w:endnote w:type="continuationSeparator" w:id="0">
    <w:p w:rsidR="009A04E5" w:rsidRDefault="009A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4C" w:rsidRDefault="009A04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-908046</wp:posOffset>
          </wp:positionH>
          <wp:positionV relativeFrom="paragraph">
            <wp:posOffset>0</wp:posOffset>
          </wp:positionV>
          <wp:extent cx="7106285" cy="105727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536" t="88230" r="-536" b="1251"/>
                  <a:stretch>
                    <a:fillRect/>
                  </a:stretch>
                </pic:blipFill>
                <pic:spPr>
                  <a:xfrm>
                    <a:off x="0" y="0"/>
                    <a:ext cx="710628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4E5" w:rsidRDefault="009A04E5">
      <w:pPr>
        <w:spacing w:after="0" w:line="240" w:lineRule="auto"/>
      </w:pPr>
      <w:r>
        <w:separator/>
      </w:r>
    </w:p>
  </w:footnote>
  <w:footnote w:type="continuationSeparator" w:id="0">
    <w:p w:rsidR="009A04E5" w:rsidRDefault="009A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4C" w:rsidRDefault="009A04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254625</wp:posOffset>
          </wp:positionH>
          <wp:positionV relativeFrom="topMargin">
            <wp:posOffset>172018</wp:posOffset>
          </wp:positionV>
          <wp:extent cx="7106285" cy="93345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980" b="86733"/>
                  <a:stretch>
                    <a:fillRect/>
                  </a:stretch>
                </pic:blipFill>
                <pic:spPr>
                  <a:xfrm>
                    <a:off x="0" y="0"/>
                    <a:ext cx="710628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4A4C" w:rsidRDefault="001A4A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1A4A4C" w:rsidRDefault="001A4A4C"/>
  <w:p w:rsidR="001A4A4C" w:rsidRDefault="001A4A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99A"/>
    <w:multiLevelType w:val="multilevel"/>
    <w:tmpl w:val="B0E60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2EB3BE3"/>
    <w:multiLevelType w:val="multilevel"/>
    <w:tmpl w:val="6E3A1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4754A80"/>
    <w:multiLevelType w:val="multilevel"/>
    <w:tmpl w:val="874E5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176404"/>
    <w:multiLevelType w:val="multilevel"/>
    <w:tmpl w:val="51800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4C"/>
    <w:rsid w:val="001A4A4C"/>
    <w:rsid w:val="005B3B8A"/>
    <w:rsid w:val="009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A8E44-464D-45F9-BE75-ED0C2B2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TqkVGo4uYuaZ5wdioDZAgXEFz63fUQs/ed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pechios.org/images/1o%20gym%20chios/neo_dioikitikos_tete_acf_prokirixi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psye@kpechio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KTqkVGo4uYuaZ5wdioDZAgXEFz63fUQs/ed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Νατάσα Σπαντιδάκη</dc:creator>
  <cp:lastModifiedBy>Νατάσα Σπαντιδάκη</cp:lastModifiedBy>
  <cp:revision>2</cp:revision>
  <dcterms:created xsi:type="dcterms:W3CDTF">2025-06-23T08:50:00Z</dcterms:created>
  <dcterms:modified xsi:type="dcterms:W3CDTF">2025-06-23T08:50:00Z</dcterms:modified>
</cp:coreProperties>
</file>